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677C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46E6863" w14:textId="30472341" w:rsidR="00D63A2D" w:rsidRPr="006C7BB4" w:rsidRDefault="00D63A2D" w:rsidP="00D63A2D">
      <w:r>
        <w:rPr>
          <w:b/>
        </w:rPr>
        <w:t>TO:</w:t>
      </w:r>
      <w:r>
        <w:rPr>
          <w:b/>
        </w:rPr>
        <w:tab/>
      </w:r>
      <w:r>
        <w:rPr>
          <w:b/>
        </w:rPr>
        <w:tab/>
      </w:r>
      <w:r w:rsidR="006C7BB4" w:rsidRPr="006C7BB4">
        <w:t>Daniel Moore</w:t>
      </w:r>
      <w:r w:rsidRPr="006C7BB4">
        <w:t>, Attorney</w:t>
      </w:r>
    </w:p>
    <w:p w14:paraId="3AA755F0" w14:textId="77777777" w:rsidR="00D63A2D" w:rsidRPr="006C7BB4" w:rsidRDefault="00D63A2D" w:rsidP="00D63A2D">
      <w:pPr>
        <w:ind w:left="1440"/>
      </w:pPr>
      <w:r w:rsidRPr="006C7BB4">
        <w:t>Legal Division</w:t>
      </w:r>
    </w:p>
    <w:p w14:paraId="4098A5F7" w14:textId="77777777" w:rsidR="00D63A2D" w:rsidRDefault="00D63A2D" w:rsidP="00D63A2D">
      <w:pPr>
        <w:tabs>
          <w:tab w:val="left" w:pos="1170"/>
        </w:tabs>
      </w:pPr>
      <w:r>
        <w:tab/>
      </w:r>
      <w:r>
        <w:tab/>
      </w:r>
    </w:p>
    <w:p w14:paraId="3B23BD09" w14:textId="10B25C98" w:rsidR="00D63A2D" w:rsidRDefault="00D63A2D" w:rsidP="00D63A2D">
      <w:r>
        <w:rPr>
          <w:b/>
        </w:rPr>
        <w:t>FROM:</w:t>
      </w:r>
      <w:r>
        <w:rPr>
          <w:b/>
        </w:rPr>
        <w:tab/>
      </w:r>
      <w:r w:rsidR="006C7BB4" w:rsidRPr="006C7BB4">
        <w:t>Patricia Garcia, Senior Engineering Specialist</w:t>
      </w:r>
    </w:p>
    <w:p w14:paraId="6517E6F9" w14:textId="77777777" w:rsidR="00D63A2D" w:rsidRDefault="00D63A2D" w:rsidP="00D63A2D">
      <w:pPr>
        <w:ind w:left="1440"/>
      </w:pPr>
      <w:r>
        <w:t>Infrastructure Division</w:t>
      </w:r>
    </w:p>
    <w:p w14:paraId="6104BD17" w14:textId="77777777" w:rsidR="00D63A2D" w:rsidRPr="00A34203" w:rsidRDefault="00D63A2D" w:rsidP="00D63A2D">
      <w:pPr>
        <w:tabs>
          <w:tab w:val="left" w:pos="1170"/>
        </w:tabs>
        <w:outlineLvl w:val="0"/>
      </w:pPr>
    </w:p>
    <w:p w14:paraId="0DD70502" w14:textId="2F4DBBB2" w:rsidR="00D63A2D" w:rsidRPr="00A34203" w:rsidRDefault="00D63A2D" w:rsidP="00D63A2D">
      <w:pPr>
        <w:tabs>
          <w:tab w:val="left" w:pos="1170"/>
        </w:tabs>
      </w:pPr>
      <w:r w:rsidRPr="00A34203">
        <w:rPr>
          <w:b/>
        </w:rPr>
        <w:t>DATE:</w:t>
      </w:r>
      <w:r w:rsidRPr="00A34203">
        <w:rPr>
          <w:b/>
        </w:rPr>
        <w:tab/>
      </w:r>
      <w:r w:rsidRPr="00A34203">
        <w:rPr>
          <w:b/>
        </w:rPr>
        <w:tab/>
      </w:r>
      <w:r w:rsidR="00A34203" w:rsidRPr="00A34203">
        <w:rPr>
          <w:bCs/>
        </w:rPr>
        <w:t xml:space="preserve">May </w:t>
      </w:r>
      <w:r w:rsidR="00540BCF">
        <w:rPr>
          <w:bCs/>
        </w:rPr>
        <w:t>7</w:t>
      </w:r>
      <w:r w:rsidR="00A34203" w:rsidRPr="00A34203">
        <w:rPr>
          <w:bCs/>
        </w:rPr>
        <w:t>, 2021</w:t>
      </w:r>
    </w:p>
    <w:p w14:paraId="0CE7D58D" w14:textId="77777777" w:rsidR="00D63A2D" w:rsidRPr="00A34203" w:rsidRDefault="00D63A2D" w:rsidP="00D63A2D">
      <w:pPr>
        <w:tabs>
          <w:tab w:val="left" w:pos="1170"/>
        </w:tabs>
        <w:spacing w:before="240"/>
      </w:pPr>
    </w:p>
    <w:p w14:paraId="34F84210" w14:textId="3D6FB48C" w:rsidR="00D63A2D" w:rsidRPr="00A34203" w:rsidRDefault="00D63A2D" w:rsidP="00D63A2D">
      <w:pPr>
        <w:ind w:left="1440" w:hanging="1440"/>
        <w:jc w:val="left"/>
        <w:rPr>
          <w:szCs w:val="24"/>
        </w:rPr>
      </w:pPr>
      <w:r w:rsidRPr="00A34203">
        <w:rPr>
          <w:b/>
        </w:rPr>
        <w:t>RE:</w:t>
      </w:r>
      <w:r w:rsidRPr="00A34203">
        <w:rPr>
          <w:b/>
        </w:rPr>
        <w:tab/>
      </w:r>
      <w:r w:rsidRPr="00A34203">
        <w:rPr>
          <w:bCs/>
        </w:rPr>
        <w:t xml:space="preserve">Docket No. </w:t>
      </w:r>
      <w:r w:rsidR="00A34203" w:rsidRPr="00A34203">
        <w:rPr>
          <w:bCs/>
        </w:rPr>
        <w:t>51843</w:t>
      </w:r>
      <w:r w:rsidRPr="00A34203">
        <w:t xml:space="preserve"> – </w:t>
      </w:r>
      <w:r w:rsidRPr="00A34203">
        <w:rPr>
          <w:i/>
          <w:szCs w:val="24"/>
          <w:lang w:val="en-CA"/>
        </w:rPr>
        <w:t xml:space="preserve">Application </w:t>
      </w:r>
      <w:r w:rsidR="00A34203" w:rsidRPr="00A34203">
        <w:rPr>
          <w:i/>
          <w:szCs w:val="24"/>
        </w:rPr>
        <w:t>of</w:t>
      </w:r>
      <w:r w:rsidRPr="00A34203">
        <w:rPr>
          <w:i/>
          <w:szCs w:val="24"/>
        </w:rPr>
        <w:t xml:space="preserve"> </w:t>
      </w:r>
      <w:r w:rsidR="00A34203" w:rsidRPr="00A34203">
        <w:rPr>
          <w:i/>
          <w:szCs w:val="24"/>
        </w:rPr>
        <w:t xml:space="preserve">CSWR-Texas Utility Operating Company, LLC </w:t>
      </w:r>
      <w:r w:rsidR="00A34203" w:rsidRPr="00A34203">
        <w:rPr>
          <w:i/>
          <w:szCs w:val="24"/>
          <w:lang w:val="en-CA"/>
        </w:rPr>
        <w:t xml:space="preserve">for Temporary </w:t>
      </w:r>
      <w:r w:rsidR="00A34203" w:rsidRPr="00A34203">
        <w:rPr>
          <w:i/>
          <w:szCs w:val="24"/>
        </w:rPr>
        <w:t>Rates</w:t>
      </w:r>
      <w:r w:rsidRPr="00A34203">
        <w:rPr>
          <w:i/>
        </w:rPr>
        <w:t xml:space="preserve"> </w:t>
      </w:r>
      <w:r w:rsidR="00A34203" w:rsidRPr="00A34203">
        <w:rPr>
          <w:i/>
        </w:rPr>
        <w:t>for a Nonfunctioning Utility</w:t>
      </w:r>
    </w:p>
    <w:p w14:paraId="330B305D" w14:textId="77777777" w:rsidR="008C469B" w:rsidRPr="00A34203" w:rsidRDefault="0028111B" w:rsidP="008C469B">
      <w:pPr>
        <w:tabs>
          <w:tab w:val="left" w:pos="1170"/>
        </w:tabs>
        <w:ind w:left="1170" w:right="-450" w:hanging="1170"/>
      </w:pPr>
      <w:r w:rsidRPr="00A34203">
        <w:rPr>
          <w:noProof/>
        </w:rPr>
        <mc:AlternateContent>
          <mc:Choice Requires="wps">
            <w:drawing>
              <wp:anchor distT="4294967289" distB="4294967289" distL="114300" distR="114300" simplePos="0" relativeHeight="251658240" behindDoc="0" locked="0" layoutInCell="1" allowOverlap="1" wp14:anchorId="202E9E3E" wp14:editId="3779729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C6F39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A34203">
        <w:tab/>
      </w:r>
    </w:p>
    <w:p w14:paraId="4F4B1D60" w14:textId="77777777" w:rsidR="00D63A2D" w:rsidRDefault="00D63A2D" w:rsidP="00D63A2D">
      <w:pPr>
        <w:tabs>
          <w:tab w:val="left" w:pos="0"/>
        </w:tabs>
        <w:spacing w:before="240" w:after="240"/>
        <w:rPr>
          <w:b/>
          <w:szCs w:val="24"/>
          <w:u w:val="single"/>
        </w:rPr>
      </w:pPr>
      <w:r>
        <w:rPr>
          <w:b/>
          <w:szCs w:val="24"/>
          <w:u w:val="single"/>
        </w:rPr>
        <w:t>Background:</w:t>
      </w:r>
    </w:p>
    <w:p w14:paraId="41CC6DB5" w14:textId="46B2B07E" w:rsidR="00A34203" w:rsidRPr="00A6124B" w:rsidRDefault="00A34203" w:rsidP="00A34203">
      <w:pPr>
        <w:tabs>
          <w:tab w:val="left" w:pos="0"/>
        </w:tabs>
        <w:spacing w:after="240"/>
        <w:rPr>
          <w:szCs w:val="24"/>
        </w:rPr>
      </w:pPr>
      <w:r w:rsidRPr="00A6124B">
        <w:t>On February 26, 2021, CSWR-Texas Utility Operating Company, LLC (CSWR-Texas)</w:t>
      </w:r>
      <w:r w:rsidRPr="00A6124B">
        <w:rPr>
          <w:szCs w:val="24"/>
        </w:rPr>
        <w:t xml:space="preserve">, </w:t>
      </w:r>
      <w:r w:rsidRPr="00A6124B">
        <w:t xml:space="preserve">temporary manager </w:t>
      </w:r>
      <w:r w:rsidRPr="00A6124B">
        <w:rPr>
          <w:szCs w:val="24"/>
        </w:rPr>
        <w:t xml:space="preserve">of </w:t>
      </w:r>
      <w:r w:rsidRPr="00A6124B">
        <w:t>Farrar Water Supply Corporation</w:t>
      </w:r>
      <w:r w:rsidRPr="00A6124B">
        <w:rPr>
          <w:szCs w:val="24"/>
        </w:rPr>
        <w:t xml:space="preserve"> (</w:t>
      </w:r>
      <w:r w:rsidRPr="00A6124B">
        <w:t>Farrar</w:t>
      </w:r>
      <w:r w:rsidRPr="00A6124B">
        <w:rPr>
          <w:szCs w:val="24"/>
        </w:rPr>
        <w:t>)</w:t>
      </w:r>
      <w:r>
        <w:rPr>
          <w:szCs w:val="24"/>
        </w:rPr>
        <w:t>,</w:t>
      </w:r>
      <w:r w:rsidRPr="00A6124B">
        <w:rPr>
          <w:szCs w:val="24"/>
        </w:rPr>
        <w:t xml:space="preserve"> filed with the Public Utility Commission </w:t>
      </w:r>
      <w:r>
        <w:rPr>
          <w:szCs w:val="24"/>
        </w:rPr>
        <w:t xml:space="preserve">of Texas </w:t>
      </w:r>
      <w:r w:rsidRPr="00A6124B">
        <w:rPr>
          <w:szCs w:val="24"/>
        </w:rPr>
        <w:t>(Commission) a</w:t>
      </w:r>
      <w:r>
        <w:rPr>
          <w:szCs w:val="24"/>
        </w:rPr>
        <w:t>n application</w:t>
      </w:r>
      <w:r w:rsidRPr="00A6124B">
        <w:rPr>
          <w:szCs w:val="24"/>
        </w:rPr>
        <w:t xml:space="preserve"> for a temporary rate in </w:t>
      </w:r>
      <w:r w:rsidRPr="00A6124B">
        <w:t xml:space="preserve">Limestone </w:t>
      </w:r>
      <w:r w:rsidRPr="00A6124B">
        <w:rPr>
          <w:szCs w:val="24"/>
        </w:rPr>
        <w:t>County, Texas</w:t>
      </w:r>
      <w:r>
        <w:rPr>
          <w:szCs w:val="24"/>
        </w:rPr>
        <w:t>,</w:t>
      </w:r>
      <w:r w:rsidRPr="00A6124B" w:rsidDel="00556114">
        <w:rPr>
          <w:szCs w:val="24"/>
        </w:rPr>
        <w:t xml:space="preserve"> </w:t>
      </w:r>
      <w:r>
        <w:rPr>
          <w:szCs w:val="24"/>
        </w:rPr>
        <w:t>under</w:t>
      </w:r>
      <w:r w:rsidRPr="00A6124B">
        <w:rPr>
          <w:szCs w:val="24"/>
        </w:rPr>
        <w:t xml:space="preserve"> Texas Water Code</w:t>
      </w:r>
      <w:r w:rsidR="009946A5">
        <w:rPr>
          <w:szCs w:val="24"/>
        </w:rPr>
        <w:t xml:space="preserve"> </w:t>
      </w:r>
      <w:r w:rsidR="009946A5" w:rsidRPr="00A6124B">
        <w:rPr>
          <w:szCs w:val="24"/>
        </w:rPr>
        <w:t>(TWC)</w:t>
      </w:r>
      <w:r w:rsidRPr="00A6124B">
        <w:rPr>
          <w:szCs w:val="24"/>
        </w:rPr>
        <w:t xml:space="preserve"> § 13.046 and 16 Tex</w:t>
      </w:r>
      <w:r>
        <w:rPr>
          <w:szCs w:val="24"/>
        </w:rPr>
        <w:t>as</w:t>
      </w:r>
      <w:r w:rsidRPr="00A6124B">
        <w:rPr>
          <w:szCs w:val="24"/>
        </w:rPr>
        <w:t xml:space="preserve"> Admin</w:t>
      </w:r>
      <w:r>
        <w:rPr>
          <w:szCs w:val="24"/>
        </w:rPr>
        <w:t>istrative</w:t>
      </w:r>
      <w:r w:rsidRPr="00A6124B">
        <w:rPr>
          <w:szCs w:val="24"/>
        </w:rPr>
        <w:t xml:space="preserve"> Code</w:t>
      </w:r>
      <w:r>
        <w:rPr>
          <w:szCs w:val="24"/>
        </w:rPr>
        <w:t xml:space="preserve"> (TAC)</w:t>
      </w:r>
      <w:r w:rsidRPr="00A6124B">
        <w:rPr>
          <w:szCs w:val="24"/>
        </w:rPr>
        <w:t xml:space="preserve"> §</w:t>
      </w:r>
      <w:r w:rsidR="005E46C7">
        <w:rPr>
          <w:szCs w:val="24"/>
        </w:rPr>
        <w:t> </w:t>
      </w:r>
      <w:r w:rsidRPr="00A6124B">
        <w:rPr>
          <w:szCs w:val="24"/>
        </w:rPr>
        <w:t>24.363</w:t>
      </w:r>
      <w:r>
        <w:rPr>
          <w:szCs w:val="24"/>
        </w:rPr>
        <w:t>.</w:t>
      </w:r>
      <w:r w:rsidRPr="00A6124B">
        <w:rPr>
          <w:szCs w:val="24"/>
        </w:rPr>
        <w:t xml:space="preserve"> </w:t>
      </w:r>
    </w:p>
    <w:p w14:paraId="5A1DFAB8" w14:textId="77777777" w:rsidR="00D63A2D" w:rsidRPr="00A010E7" w:rsidRDefault="00D63A2D" w:rsidP="00B268C3">
      <w:pPr>
        <w:tabs>
          <w:tab w:val="left" w:pos="1440"/>
        </w:tabs>
        <w:ind w:left="1440" w:hanging="1440"/>
        <w:rPr>
          <w:b/>
          <w:szCs w:val="24"/>
          <w:u w:val="single"/>
        </w:rPr>
      </w:pPr>
      <w:r w:rsidRPr="00A010E7">
        <w:rPr>
          <w:b/>
          <w:szCs w:val="24"/>
          <w:u w:val="single"/>
        </w:rPr>
        <w:t>Analysis</w:t>
      </w:r>
    </w:p>
    <w:p w14:paraId="378EAEA4" w14:textId="4E67C1C5" w:rsidR="00D63A2D" w:rsidRPr="00EF1D2B" w:rsidRDefault="00D63A2D" w:rsidP="00A34203">
      <w:pPr>
        <w:spacing w:after="240"/>
        <w:rPr>
          <w:szCs w:val="24"/>
        </w:rPr>
      </w:pPr>
      <w:r w:rsidRPr="00A010E7">
        <w:rPr>
          <w:szCs w:val="24"/>
        </w:rPr>
        <w:t xml:space="preserve">Under 16 TAC § 24.363(a), </w:t>
      </w:r>
      <w:r w:rsidR="00521A35">
        <w:rPr>
          <w:szCs w:val="24"/>
        </w:rPr>
        <w:t>an a</w:t>
      </w:r>
      <w:r w:rsidRPr="00A010E7">
        <w:rPr>
          <w:szCs w:val="24"/>
        </w:rPr>
        <w:t xml:space="preserve">pplicant may charge temporary rates “to recover the reasonable costs incurred for interconnection or other costs incurred in making services available and any other reasonable costs incurred to bring the nonfunctioning system into compliance with commission rules.” </w:t>
      </w:r>
    </w:p>
    <w:p w14:paraId="6D59EEC7" w14:textId="18B07F9C" w:rsidR="00B53667" w:rsidRPr="00FF6F23" w:rsidRDefault="00A436A8" w:rsidP="00D63A2D">
      <w:pPr>
        <w:spacing w:after="240"/>
      </w:pPr>
      <w:r w:rsidRPr="00A6124B">
        <w:t>CSWR-Texas</w:t>
      </w:r>
      <w:r w:rsidR="00D63A2D" w:rsidRPr="00FF6F23">
        <w:t xml:space="preserve"> requested a total yearly expense of $</w:t>
      </w:r>
      <w:r w:rsidR="00A34203" w:rsidRPr="00FF6F23">
        <w:t>14,734</w:t>
      </w:r>
      <w:r w:rsidR="00B53667" w:rsidRPr="00FF6F23">
        <w:t xml:space="preserve"> </w:t>
      </w:r>
      <w:r w:rsidR="00D63A2D" w:rsidRPr="00FF6F23">
        <w:t>for the temporary rates, including $</w:t>
      </w:r>
      <w:r w:rsidR="00B53667" w:rsidRPr="00FF6F23">
        <w:t xml:space="preserve">570 </w:t>
      </w:r>
      <w:r w:rsidR="00D63A2D" w:rsidRPr="00FF6F23">
        <w:t>in billing</w:t>
      </w:r>
      <w:r w:rsidR="00540BCF">
        <w:t>,</w:t>
      </w:r>
      <w:r w:rsidR="00D63A2D" w:rsidRPr="00FF6F23">
        <w:t xml:space="preserve"> which is being reviewed by </w:t>
      </w:r>
      <w:r w:rsidR="00540BCF">
        <w:t xml:space="preserve">Frederick Quijano in the Commission’s </w:t>
      </w:r>
      <w:r w:rsidR="00D63A2D" w:rsidRPr="00FF6F23">
        <w:t>the Rate Regulation Division</w:t>
      </w:r>
      <w:proofErr w:type="gramStart"/>
      <w:r w:rsidR="00D63A2D" w:rsidRPr="00FF6F23">
        <w:t xml:space="preserve">. </w:t>
      </w:r>
      <w:r w:rsidR="00B268C3" w:rsidRPr="00FF6F23">
        <w:t xml:space="preserve"> </w:t>
      </w:r>
      <w:proofErr w:type="gramEnd"/>
    </w:p>
    <w:p w14:paraId="26688AAE" w14:textId="666426E3" w:rsidR="00B53667" w:rsidRPr="00FF6F23" w:rsidRDefault="00B53667" w:rsidP="00B53667">
      <w:pPr>
        <w:spacing w:after="240"/>
        <w:rPr>
          <w:szCs w:val="24"/>
        </w:rPr>
      </w:pPr>
      <w:r w:rsidRPr="00FF6F23">
        <w:rPr>
          <w:szCs w:val="24"/>
        </w:rPr>
        <w:t xml:space="preserve">Items that were reviewed in support of this </w:t>
      </w:r>
      <w:r w:rsidR="00FF6F23" w:rsidRPr="00FF6F23">
        <w:rPr>
          <w:szCs w:val="24"/>
        </w:rPr>
        <w:t>temporary rate</w:t>
      </w:r>
      <w:r w:rsidRPr="00FF6F23">
        <w:rPr>
          <w:szCs w:val="24"/>
        </w:rPr>
        <w:t xml:space="preserve"> include </w:t>
      </w:r>
      <w:r w:rsidR="00FF6F23" w:rsidRPr="00FF6F23">
        <w:rPr>
          <w:szCs w:val="24"/>
        </w:rPr>
        <w:t xml:space="preserve">a contract with the operating company for a monthly fee </w:t>
      </w:r>
      <w:r w:rsidR="005E46C7">
        <w:rPr>
          <w:szCs w:val="24"/>
        </w:rPr>
        <w:t>applicable to</w:t>
      </w:r>
      <w:r w:rsidR="00FF6F23" w:rsidRPr="00FF6F23">
        <w:rPr>
          <w:szCs w:val="24"/>
        </w:rPr>
        <w:t xml:space="preserve"> this system and another public water system (provided confidentially) </w:t>
      </w:r>
      <w:r w:rsidR="00540BCF">
        <w:rPr>
          <w:szCs w:val="24"/>
        </w:rPr>
        <w:t xml:space="preserve">and </w:t>
      </w:r>
      <w:r w:rsidRPr="00FF6F23">
        <w:rPr>
          <w:szCs w:val="24"/>
        </w:rPr>
        <w:t xml:space="preserve">invoices provided by the </w:t>
      </w:r>
      <w:r w:rsidRPr="00FF6F23">
        <w:t>temporary manager</w:t>
      </w:r>
      <w:r w:rsidRPr="00FF6F23">
        <w:rPr>
          <w:szCs w:val="24"/>
        </w:rPr>
        <w:t xml:space="preserve"> for repairs, electricity</w:t>
      </w:r>
      <w:r w:rsidR="006F5831" w:rsidRPr="00FF6F23">
        <w:rPr>
          <w:szCs w:val="24"/>
        </w:rPr>
        <w:t xml:space="preserve"> bills</w:t>
      </w:r>
      <w:r w:rsidRPr="00FF6F23">
        <w:rPr>
          <w:szCs w:val="24"/>
        </w:rPr>
        <w:t>, and chlorine.</w:t>
      </w:r>
      <w:r w:rsidR="00FF6F23">
        <w:rPr>
          <w:szCs w:val="24"/>
        </w:rPr>
        <w:t xml:space="preserve">  </w:t>
      </w:r>
      <w:r w:rsidR="0045262F">
        <w:rPr>
          <w:szCs w:val="24"/>
        </w:rPr>
        <w:t>B</w:t>
      </w:r>
      <w:r w:rsidR="00FF6F23">
        <w:rPr>
          <w:szCs w:val="24"/>
        </w:rPr>
        <w:t xml:space="preserve">ased on the invoices and contract provided </w:t>
      </w:r>
      <w:r w:rsidR="009946A5">
        <w:rPr>
          <w:szCs w:val="24"/>
        </w:rPr>
        <w:t xml:space="preserve">by </w:t>
      </w:r>
      <w:r w:rsidR="004E4C7C">
        <w:rPr>
          <w:szCs w:val="24"/>
        </w:rPr>
        <w:t>CSWR-Texas</w:t>
      </w:r>
      <w:r w:rsidR="0045262F">
        <w:rPr>
          <w:szCs w:val="24"/>
        </w:rPr>
        <w:t>,</w:t>
      </w:r>
      <w:r w:rsidR="004E4C7C">
        <w:rPr>
          <w:szCs w:val="24"/>
        </w:rPr>
        <w:t xml:space="preserve"> </w:t>
      </w:r>
      <w:r w:rsidR="0045262F">
        <w:rPr>
          <w:szCs w:val="24"/>
        </w:rPr>
        <w:t xml:space="preserve">I calculated that CSWR-Texas </w:t>
      </w:r>
      <w:r w:rsidR="004E4C7C">
        <w:rPr>
          <w:szCs w:val="24"/>
        </w:rPr>
        <w:t xml:space="preserve">will need approximately $3,346 per month </w:t>
      </w:r>
      <w:r w:rsidR="0045262F">
        <w:rPr>
          <w:szCs w:val="24"/>
        </w:rPr>
        <w:t xml:space="preserve">or $40,150 per year </w:t>
      </w:r>
      <w:r w:rsidR="004E4C7C">
        <w:rPr>
          <w:szCs w:val="24"/>
        </w:rPr>
        <w:t>to properly operate the system</w:t>
      </w:r>
      <w:proofErr w:type="gramStart"/>
      <w:r w:rsidR="004E4C7C">
        <w:rPr>
          <w:szCs w:val="24"/>
        </w:rPr>
        <w:t xml:space="preserve">.  </w:t>
      </w:r>
      <w:proofErr w:type="gramEnd"/>
      <w:r w:rsidR="004E4C7C">
        <w:rPr>
          <w:szCs w:val="24"/>
        </w:rPr>
        <w:t>Therefore, I recommend that CSWR-Texas’</w:t>
      </w:r>
      <w:r w:rsidR="005E46C7">
        <w:rPr>
          <w:szCs w:val="24"/>
        </w:rPr>
        <w:t>s</w:t>
      </w:r>
      <w:r w:rsidR="004E4C7C">
        <w:rPr>
          <w:szCs w:val="24"/>
        </w:rPr>
        <w:t xml:space="preserve"> </w:t>
      </w:r>
      <w:r w:rsidR="005E46C7">
        <w:rPr>
          <w:szCs w:val="24"/>
        </w:rPr>
        <w:t xml:space="preserve">full </w:t>
      </w:r>
      <w:r w:rsidR="004E4C7C">
        <w:rPr>
          <w:szCs w:val="24"/>
        </w:rPr>
        <w:t>request of $14,</w:t>
      </w:r>
      <w:r w:rsidR="005E46C7">
        <w:rPr>
          <w:szCs w:val="24"/>
        </w:rPr>
        <w:t>734</w:t>
      </w:r>
      <w:r w:rsidR="004E4C7C">
        <w:rPr>
          <w:szCs w:val="24"/>
        </w:rPr>
        <w:t xml:space="preserve"> per year be approved</w:t>
      </w:r>
      <w:r w:rsidR="005C3F3E">
        <w:rPr>
          <w:szCs w:val="24"/>
        </w:rPr>
        <w:t xml:space="preserve"> </w:t>
      </w:r>
      <w:r w:rsidR="005E46C7">
        <w:rPr>
          <w:szCs w:val="24"/>
        </w:rPr>
        <w:t>despite the small adjustment to the $570 for</w:t>
      </w:r>
      <w:r w:rsidR="005C3F3E">
        <w:rPr>
          <w:szCs w:val="24"/>
        </w:rPr>
        <w:t xml:space="preserve"> billing </w:t>
      </w:r>
      <w:r w:rsidR="005E46C7">
        <w:rPr>
          <w:szCs w:val="24"/>
        </w:rPr>
        <w:t>identified</w:t>
      </w:r>
      <w:r w:rsidR="005C3F3E">
        <w:rPr>
          <w:szCs w:val="24"/>
        </w:rPr>
        <w:t xml:space="preserve"> by Mr. Quijano</w:t>
      </w:r>
      <w:proofErr w:type="gramStart"/>
      <w:r w:rsidR="005C3F3E">
        <w:rPr>
          <w:szCs w:val="24"/>
        </w:rPr>
        <w:t>.</w:t>
      </w:r>
      <w:r w:rsidR="004E4C7C">
        <w:rPr>
          <w:szCs w:val="24"/>
        </w:rPr>
        <w:t xml:space="preserve">  </w:t>
      </w:r>
      <w:proofErr w:type="gramEnd"/>
      <w:r w:rsidRPr="00FF6F23">
        <w:rPr>
          <w:szCs w:val="24"/>
        </w:rPr>
        <w:t xml:space="preserve"> </w:t>
      </w:r>
    </w:p>
    <w:p w14:paraId="7F179B0F" w14:textId="3C8E0311" w:rsidR="009D24E1" w:rsidRDefault="0045262F" w:rsidP="009D24E1">
      <w:pPr>
        <w:spacing w:after="240"/>
        <w:rPr>
          <w:szCs w:val="24"/>
        </w:rPr>
      </w:pPr>
      <w:r>
        <w:rPr>
          <w:szCs w:val="24"/>
        </w:rPr>
        <w:t>T</w:t>
      </w:r>
      <w:r w:rsidR="009D24E1">
        <w:rPr>
          <w:szCs w:val="24"/>
        </w:rPr>
        <w:t xml:space="preserve">he cover letter provided by CSWR-Texas </w:t>
      </w:r>
      <w:r>
        <w:rPr>
          <w:szCs w:val="24"/>
        </w:rPr>
        <w:t>includes a</w:t>
      </w:r>
      <w:r w:rsidR="009D24E1">
        <w:rPr>
          <w:szCs w:val="24"/>
        </w:rPr>
        <w:t xml:space="preserve"> statement about payments made by a customer, Donna Jones, for system repairs from her own personal funds</w:t>
      </w:r>
      <w:proofErr w:type="gramStart"/>
      <w:r w:rsidR="009D24E1">
        <w:rPr>
          <w:szCs w:val="24"/>
        </w:rPr>
        <w:t xml:space="preserve">.  </w:t>
      </w:r>
      <w:proofErr w:type="gramEnd"/>
      <w:r w:rsidR="009D24E1">
        <w:rPr>
          <w:szCs w:val="24"/>
        </w:rPr>
        <w:t xml:space="preserve">In the documentation </w:t>
      </w:r>
      <w:r w:rsidR="009D24E1">
        <w:rPr>
          <w:szCs w:val="24"/>
        </w:rPr>
        <w:lastRenderedPageBreak/>
        <w:t xml:space="preserve">provided on April 21, 2021 and April 22, 2021 CSWR-Texas submitted invoices providing proof </w:t>
      </w:r>
      <w:r>
        <w:rPr>
          <w:szCs w:val="24"/>
        </w:rPr>
        <w:t xml:space="preserve">that </w:t>
      </w:r>
      <w:r w:rsidR="00B16916">
        <w:rPr>
          <w:szCs w:val="24"/>
        </w:rPr>
        <w:t>Ms. Jones</w:t>
      </w:r>
      <w:r w:rsidR="009D24E1">
        <w:rPr>
          <w:szCs w:val="24"/>
        </w:rPr>
        <w:t xml:space="preserve"> paid $3,091.29</w:t>
      </w:r>
      <w:proofErr w:type="gramStart"/>
      <w:r w:rsidR="009D24E1">
        <w:rPr>
          <w:szCs w:val="24"/>
        </w:rPr>
        <w:t xml:space="preserve">.  </w:t>
      </w:r>
      <w:proofErr w:type="gramEnd"/>
      <w:r w:rsidR="009D24E1">
        <w:rPr>
          <w:szCs w:val="24"/>
        </w:rPr>
        <w:t>CSWR-Texas stated this amount should be repaid to Ms. Jones through a 6-month surcharge</w:t>
      </w:r>
      <w:r w:rsidR="00B16236">
        <w:rPr>
          <w:szCs w:val="24"/>
        </w:rPr>
        <w:t>;</w:t>
      </w:r>
      <w:r w:rsidR="009D24E1">
        <w:rPr>
          <w:szCs w:val="24"/>
        </w:rPr>
        <w:t xml:space="preserve"> however</w:t>
      </w:r>
      <w:r>
        <w:rPr>
          <w:szCs w:val="24"/>
        </w:rPr>
        <w:t>,</w:t>
      </w:r>
      <w:r w:rsidR="009D24E1">
        <w:rPr>
          <w:szCs w:val="24"/>
        </w:rPr>
        <w:t xml:space="preserve"> this surcharge was not provided in the notice to the customers</w:t>
      </w:r>
      <w:proofErr w:type="gramStart"/>
      <w:r w:rsidR="009D24E1">
        <w:rPr>
          <w:szCs w:val="24"/>
        </w:rPr>
        <w:t xml:space="preserve">.  </w:t>
      </w:r>
      <w:proofErr w:type="gramEnd"/>
      <w:r w:rsidR="009D24E1">
        <w:rPr>
          <w:szCs w:val="24"/>
        </w:rPr>
        <w:t xml:space="preserve">I recommend </w:t>
      </w:r>
      <w:r w:rsidR="00B16236">
        <w:rPr>
          <w:szCs w:val="24"/>
        </w:rPr>
        <w:t xml:space="preserve">that </w:t>
      </w:r>
      <w:r w:rsidR="009D24E1">
        <w:rPr>
          <w:szCs w:val="24"/>
        </w:rPr>
        <w:t xml:space="preserve">the Rate Regulation Division calculate what this surcharge would be </w:t>
      </w:r>
      <w:r w:rsidR="00B16236">
        <w:rPr>
          <w:szCs w:val="24"/>
        </w:rPr>
        <w:t xml:space="preserve">per connection </w:t>
      </w:r>
      <w:r w:rsidR="009D24E1">
        <w:rPr>
          <w:szCs w:val="24"/>
        </w:rPr>
        <w:t>for 6 months</w:t>
      </w:r>
      <w:proofErr w:type="gramStart"/>
      <w:r w:rsidR="009D24E1">
        <w:rPr>
          <w:szCs w:val="24"/>
        </w:rPr>
        <w:t xml:space="preserve">.  </w:t>
      </w:r>
      <w:proofErr w:type="gramEnd"/>
      <w:r w:rsidR="009D24E1">
        <w:rPr>
          <w:szCs w:val="24"/>
        </w:rPr>
        <w:t xml:space="preserve">I further recommend </w:t>
      </w:r>
      <w:r w:rsidR="00B16236">
        <w:rPr>
          <w:szCs w:val="24"/>
        </w:rPr>
        <w:t xml:space="preserve">that </w:t>
      </w:r>
      <w:r w:rsidR="009D24E1">
        <w:rPr>
          <w:szCs w:val="24"/>
        </w:rPr>
        <w:t xml:space="preserve">CSWR-Texas provide an additional customer notice indicating the amount of the surcharge to </w:t>
      </w:r>
      <w:proofErr w:type="gramStart"/>
      <w:r w:rsidR="009D24E1">
        <w:rPr>
          <w:szCs w:val="24"/>
        </w:rPr>
        <w:t>be collected</w:t>
      </w:r>
      <w:proofErr w:type="gramEnd"/>
      <w:r w:rsidR="009D24E1">
        <w:rPr>
          <w:szCs w:val="24"/>
        </w:rPr>
        <w:t xml:space="preserve"> from the customers prior to including the surcharge in the customer bills.</w:t>
      </w:r>
      <w:r w:rsidR="0060399E">
        <w:rPr>
          <w:szCs w:val="24"/>
        </w:rPr>
        <w:t xml:space="preserve"> </w:t>
      </w:r>
    </w:p>
    <w:p w14:paraId="7274B8F1" w14:textId="0B1554E8" w:rsidR="00B53667" w:rsidRDefault="009D24E1" w:rsidP="00B53667">
      <w:pPr>
        <w:spacing w:after="240"/>
        <w:rPr>
          <w:szCs w:val="24"/>
        </w:rPr>
      </w:pPr>
      <w:r>
        <w:rPr>
          <w:szCs w:val="24"/>
        </w:rPr>
        <w:t>CSWR-Texas</w:t>
      </w:r>
      <w:r w:rsidR="00B53667" w:rsidRPr="00FF6F23">
        <w:rPr>
          <w:szCs w:val="24"/>
        </w:rPr>
        <w:t xml:space="preserve"> requests </w:t>
      </w:r>
      <w:r>
        <w:rPr>
          <w:szCs w:val="24"/>
        </w:rPr>
        <w:t>several miscellaneous fees</w:t>
      </w:r>
      <w:r w:rsidR="003D4E39">
        <w:rPr>
          <w:szCs w:val="24"/>
        </w:rPr>
        <w:t xml:space="preserve"> as follows:</w:t>
      </w:r>
      <w:r>
        <w:rPr>
          <w:szCs w:val="24"/>
        </w:rPr>
        <w:t xml:space="preserve">  </w:t>
      </w:r>
    </w:p>
    <w:p w14:paraId="4E31A47D" w14:textId="77777777" w:rsidR="009D24E1" w:rsidRPr="009D24E1" w:rsidRDefault="009D24E1" w:rsidP="00C00F2B">
      <w:pPr>
        <w:pStyle w:val="ListParagraph"/>
        <w:numPr>
          <w:ilvl w:val="0"/>
          <w:numId w:val="3"/>
        </w:numPr>
        <w:spacing w:after="240" w:line="240" w:lineRule="auto"/>
        <w:rPr>
          <w:rFonts w:cs="Times New Roman"/>
          <w:szCs w:val="24"/>
        </w:rPr>
      </w:pPr>
      <w:r>
        <w:t xml:space="preserve">New Tap Fee: actual cost of materials and labor to install a standard residential 5/8" or 3/4" Meter. </w:t>
      </w:r>
    </w:p>
    <w:p w14:paraId="0C2014E9" w14:textId="77777777" w:rsidR="009D24E1" w:rsidRPr="009D24E1" w:rsidRDefault="009D24E1" w:rsidP="00C00F2B">
      <w:pPr>
        <w:pStyle w:val="ListParagraph"/>
        <w:numPr>
          <w:ilvl w:val="0"/>
          <w:numId w:val="3"/>
        </w:numPr>
        <w:spacing w:after="240" w:line="240" w:lineRule="auto"/>
        <w:rPr>
          <w:rFonts w:cs="Times New Roman"/>
          <w:szCs w:val="24"/>
        </w:rPr>
      </w:pPr>
      <w:r>
        <w:t xml:space="preserve">Turn-On/Turn-Off Requested by the Customer: $27.50, 8 am to 5 pm Monday through Friday, when scheduled at least 24 hours in advance; $164.00, before 8 am and after 5 pm and on Saturday &amp; Sunday, or when scheduled with less than 24 hours' notice. </w:t>
      </w:r>
    </w:p>
    <w:p w14:paraId="7A8A0F9F" w14:textId="6DE188DC" w:rsidR="009D24E1" w:rsidRPr="009D24E1" w:rsidRDefault="009D24E1" w:rsidP="00C00F2B">
      <w:pPr>
        <w:pStyle w:val="ListParagraph"/>
        <w:numPr>
          <w:ilvl w:val="0"/>
          <w:numId w:val="3"/>
        </w:numPr>
        <w:spacing w:after="240" w:line="240" w:lineRule="auto"/>
        <w:rPr>
          <w:rFonts w:cs="Times New Roman"/>
          <w:szCs w:val="24"/>
        </w:rPr>
      </w:pPr>
      <w:r>
        <w:t xml:space="preserve">Reconnection Fee Associated with Non-Payment: $25.00. </w:t>
      </w:r>
    </w:p>
    <w:p w14:paraId="0E434E38" w14:textId="77777777" w:rsidR="009D24E1" w:rsidRPr="009D24E1" w:rsidRDefault="009D24E1" w:rsidP="00C00F2B">
      <w:pPr>
        <w:pStyle w:val="ListParagraph"/>
        <w:numPr>
          <w:ilvl w:val="0"/>
          <w:numId w:val="3"/>
        </w:numPr>
        <w:spacing w:after="240" w:line="240" w:lineRule="auto"/>
        <w:rPr>
          <w:rFonts w:cs="Times New Roman"/>
          <w:szCs w:val="24"/>
        </w:rPr>
      </w:pPr>
      <w:r>
        <w:t xml:space="preserve">On-site Collection Charge: $25.00. </w:t>
      </w:r>
    </w:p>
    <w:p w14:paraId="16D8356D" w14:textId="77777777" w:rsidR="009D24E1" w:rsidRPr="009D24E1" w:rsidRDefault="009D24E1" w:rsidP="00C00F2B">
      <w:pPr>
        <w:pStyle w:val="ListParagraph"/>
        <w:numPr>
          <w:ilvl w:val="0"/>
          <w:numId w:val="3"/>
        </w:numPr>
        <w:spacing w:after="240" w:line="240" w:lineRule="auto"/>
        <w:rPr>
          <w:rFonts w:cs="Times New Roman"/>
          <w:szCs w:val="24"/>
        </w:rPr>
      </w:pPr>
      <w:r>
        <w:t xml:space="preserve">Meter Test Fee: $120.00. </w:t>
      </w:r>
    </w:p>
    <w:p w14:paraId="3F9652DB" w14:textId="77777777" w:rsidR="009D24E1" w:rsidRPr="009D24E1" w:rsidRDefault="009D24E1" w:rsidP="00C00F2B">
      <w:pPr>
        <w:pStyle w:val="ListParagraph"/>
        <w:numPr>
          <w:ilvl w:val="0"/>
          <w:numId w:val="3"/>
        </w:numPr>
        <w:spacing w:after="240" w:line="240" w:lineRule="auto"/>
        <w:rPr>
          <w:rFonts w:cs="Times New Roman"/>
          <w:szCs w:val="24"/>
        </w:rPr>
      </w:pPr>
      <w:r>
        <w:t xml:space="preserve">Late Charge: 10% of the bill. </w:t>
      </w:r>
    </w:p>
    <w:p w14:paraId="3B4573D2" w14:textId="3CA5CC2B" w:rsidR="009D24E1" w:rsidRPr="009D24E1" w:rsidRDefault="009D24E1" w:rsidP="00C00F2B">
      <w:pPr>
        <w:pStyle w:val="ListParagraph"/>
        <w:numPr>
          <w:ilvl w:val="0"/>
          <w:numId w:val="3"/>
        </w:numPr>
        <w:spacing w:after="240" w:line="240" w:lineRule="auto"/>
        <w:rPr>
          <w:rFonts w:cs="Times New Roman"/>
          <w:szCs w:val="24"/>
        </w:rPr>
      </w:pPr>
      <w:r>
        <w:t>Returned Check Charge: $25.00.</w:t>
      </w:r>
    </w:p>
    <w:p w14:paraId="5DA5CA43" w14:textId="53C65F9B" w:rsidR="009D24E1" w:rsidRPr="005C3F3E" w:rsidRDefault="009D24E1" w:rsidP="009D24E1">
      <w:pPr>
        <w:tabs>
          <w:tab w:val="right" w:leader="dot" w:pos="9532"/>
        </w:tabs>
        <w:rPr>
          <w:szCs w:val="24"/>
        </w:rPr>
      </w:pPr>
      <w:r w:rsidRPr="005C3F3E">
        <w:rPr>
          <w:szCs w:val="24"/>
        </w:rPr>
        <w:t xml:space="preserve">I recommend the miscellaneous fees </w:t>
      </w:r>
      <w:proofErr w:type="gramStart"/>
      <w:r w:rsidRPr="005C3F3E">
        <w:rPr>
          <w:szCs w:val="24"/>
        </w:rPr>
        <w:t>be approved</w:t>
      </w:r>
      <w:proofErr w:type="gramEnd"/>
      <w:r w:rsidRPr="005C3F3E">
        <w:rPr>
          <w:szCs w:val="24"/>
        </w:rPr>
        <w:t xml:space="preserve"> as listed below:</w:t>
      </w:r>
    </w:p>
    <w:p w14:paraId="51DA44EF" w14:textId="2E9C3C9F" w:rsidR="009D24E1" w:rsidRPr="00C00F2B" w:rsidRDefault="009D24E1" w:rsidP="0060399E">
      <w:pPr>
        <w:pStyle w:val="ListParagraph"/>
        <w:numPr>
          <w:ilvl w:val="0"/>
          <w:numId w:val="4"/>
        </w:numPr>
        <w:tabs>
          <w:tab w:val="right" w:leader="dot" w:pos="9532"/>
        </w:tabs>
        <w:spacing w:line="240" w:lineRule="auto"/>
        <w:rPr>
          <w:szCs w:val="24"/>
        </w:rPr>
      </w:pPr>
      <w:r w:rsidRPr="009D24E1">
        <w:rPr>
          <w:szCs w:val="24"/>
        </w:rPr>
        <w:t>Tap Fee</w:t>
      </w:r>
      <w:r w:rsidRPr="009D24E1">
        <w:rPr>
          <w:szCs w:val="24"/>
        </w:rPr>
        <w:tab/>
      </w:r>
      <w:r w:rsidRPr="009D24E1">
        <w:rPr>
          <w:szCs w:val="24"/>
          <w:u w:val="single"/>
        </w:rPr>
        <w:t>Actual Cost</w:t>
      </w:r>
    </w:p>
    <w:p w14:paraId="3ACE7A5A" w14:textId="77777777" w:rsidR="00C00F2B" w:rsidRPr="009D24E1" w:rsidRDefault="00C00F2B" w:rsidP="0060399E">
      <w:pPr>
        <w:pStyle w:val="ListParagraph"/>
        <w:tabs>
          <w:tab w:val="right" w:leader="dot" w:pos="9532"/>
        </w:tabs>
        <w:spacing w:line="240" w:lineRule="auto"/>
        <w:rPr>
          <w:szCs w:val="24"/>
        </w:rPr>
      </w:pPr>
    </w:p>
    <w:p w14:paraId="2C59D18B" w14:textId="032A3490" w:rsidR="009D24E1" w:rsidRPr="00C00F2B" w:rsidRDefault="009D24E1" w:rsidP="0060399E">
      <w:pPr>
        <w:pStyle w:val="ListParagraph"/>
        <w:numPr>
          <w:ilvl w:val="0"/>
          <w:numId w:val="4"/>
        </w:numPr>
        <w:tabs>
          <w:tab w:val="right" w:leader="dot" w:pos="9532"/>
        </w:tabs>
        <w:spacing w:line="240" w:lineRule="auto"/>
        <w:rPr>
          <w:szCs w:val="24"/>
        </w:rPr>
      </w:pPr>
      <w:r w:rsidRPr="009D24E1">
        <w:rPr>
          <w:szCs w:val="24"/>
        </w:rPr>
        <w:t>Reconnection Fee at the Customer's request</w:t>
      </w:r>
      <w:r w:rsidRPr="009D24E1">
        <w:rPr>
          <w:szCs w:val="24"/>
        </w:rPr>
        <w:tab/>
      </w:r>
      <w:r w:rsidRPr="009D24E1">
        <w:rPr>
          <w:szCs w:val="24"/>
          <w:u w:val="single"/>
        </w:rPr>
        <w:t>$27.50</w:t>
      </w:r>
    </w:p>
    <w:p w14:paraId="052F1FF4" w14:textId="66C2D2AF" w:rsidR="00C00F2B" w:rsidRDefault="00C00F2B" w:rsidP="0060399E">
      <w:pPr>
        <w:pStyle w:val="ListParagraph"/>
        <w:tabs>
          <w:tab w:val="right" w:leader="dot" w:pos="9532"/>
        </w:tabs>
        <w:spacing w:line="240" w:lineRule="auto"/>
      </w:pPr>
      <w:r w:rsidRPr="00C00F2B">
        <w:rPr>
          <w:sz w:val="20"/>
          <w:szCs w:val="20"/>
        </w:rPr>
        <w:t>DISCONNEC</w:t>
      </w:r>
      <w:r>
        <w:rPr>
          <w:sz w:val="20"/>
          <w:szCs w:val="20"/>
        </w:rPr>
        <w:t xml:space="preserve">T FEES NOT ALLOWED PER </w:t>
      </w:r>
      <w:r w:rsidR="004D1B8D">
        <w:rPr>
          <w:sz w:val="20"/>
          <w:szCs w:val="20"/>
        </w:rPr>
        <w:t xml:space="preserve">16 </w:t>
      </w:r>
      <w:r w:rsidRPr="00C00F2B">
        <w:rPr>
          <w:sz w:val="20"/>
          <w:szCs w:val="20"/>
        </w:rPr>
        <w:t>TAC § 24.165(p)</w:t>
      </w:r>
      <w:r w:rsidRPr="00C00F2B">
        <w:t xml:space="preserve"> </w:t>
      </w:r>
    </w:p>
    <w:p w14:paraId="7FD153FD" w14:textId="77777777" w:rsidR="00C00F2B" w:rsidRPr="00C00F2B" w:rsidRDefault="00C00F2B" w:rsidP="0060399E">
      <w:pPr>
        <w:pStyle w:val="ListParagraph"/>
        <w:tabs>
          <w:tab w:val="right" w:leader="dot" w:pos="9532"/>
        </w:tabs>
        <w:spacing w:line="240" w:lineRule="auto"/>
        <w:rPr>
          <w:szCs w:val="24"/>
        </w:rPr>
      </w:pPr>
    </w:p>
    <w:p w14:paraId="0240A57A" w14:textId="1C900A12" w:rsidR="009D24E1" w:rsidRPr="00C00F2B" w:rsidRDefault="009D24E1" w:rsidP="0060399E">
      <w:pPr>
        <w:pStyle w:val="ListParagraph"/>
        <w:numPr>
          <w:ilvl w:val="0"/>
          <w:numId w:val="4"/>
        </w:numPr>
        <w:tabs>
          <w:tab w:val="right" w:leader="dot" w:pos="9532"/>
        </w:tabs>
        <w:spacing w:line="240" w:lineRule="auto"/>
        <w:rPr>
          <w:szCs w:val="24"/>
        </w:rPr>
      </w:pPr>
      <w:r>
        <w:t>Reconnection Fee Associated with Non-Payment</w:t>
      </w:r>
      <w:r w:rsidRPr="009D24E1">
        <w:rPr>
          <w:szCs w:val="24"/>
        </w:rPr>
        <w:tab/>
      </w:r>
      <w:r w:rsidRPr="009D24E1">
        <w:rPr>
          <w:szCs w:val="24"/>
          <w:u w:val="single"/>
        </w:rPr>
        <w:t>$25.00</w:t>
      </w:r>
    </w:p>
    <w:p w14:paraId="5CDF2370" w14:textId="77777777" w:rsidR="00C00F2B" w:rsidRPr="00455A6D" w:rsidRDefault="00C00F2B" w:rsidP="0060399E">
      <w:pPr>
        <w:pStyle w:val="ListParagraph"/>
        <w:tabs>
          <w:tab w:val="right" w:leader="dot" w:pos="9532"/>
        </w:tabs>
        <w:spacing w:line="240" w:lineRule="auto"/>
        <w:rPr>
          <w:szCs w:val="24"/>
        </w:rPr>
      </w:pPr>
    </w:p>
    <w:p w14:paraId="54FDCB29" w14:textId="0CB75A4C" w:rsidR="00C00F2B" w:rsidRDefault="00455A6D" w:rsidP="0060399E">
      <w:pPr>
        <w:pStyle w:val="ListParagraph"/>
        <w:numPr>
          <w:ilvl w:val="0"/>
          <w:numId w:val="4"/>
        </w:numPr>
        <w:tabs>
          <w:tab w:val="right" w:leader="dot" w:pos="9532"/>
        </w:tabs>
        <w:spacing w:line="240" w:lineRule="auto"/>
        <w:rPr>
          <w:szCs w:val="24"/>
        </w:rPr>
      </w:pPr>
      <w:r>
        <w:rPr>
          <w:szCs w:val="24"/>
        </w:rPr>
        <w:t>On-site Collection Charg</w:t>
      </w:r>
      <w:r w:rsidR="00C00F2B">
        <w:rPr>
          <w:szCs w:val="24"/>
        </w:rPr>
        <w:t>e</w:t>
      </w:r>
      <w:r w:rsidR="00C00F2B" w:rsidRPr="00C00F2B">
        <w:rPr>
          <w:szCs w:val="24"/>
        </w:rPr>
        <w:tab/>
      </w:r>
      <w:r w:rsidR="00C00F2B" w:rsidRPr="00C00F2B">
        <w:rPr>
          <w:szCs w:val="24"/>
          <w:u w:val="single"/>
        </w:rPr>
        <w:t>$</w:t>
      </w:r>
      <w:r w:rsidR="00C00F2B">
        <w:rPr>
          <w:szCs w:val="24"/>
          <w:u w:val="single"/>
        </w:rPr>
        <w:t>0</w:t>
      </w:r>
      <w:r w:rsidR="00C00F2B" w:rsidRPr="00C00F2B">
        <w:rPr>
          <w:szCs w:val="24"/>
          <w:u w:val="single"/>
        </w:rPr>
        <w:t>.00</w:t>
      </w:r>
      <w:r w:rsidR="00AD49D8">
        <w:rPr>
          <w:szCs w:val="24"/>
        </w:rPr>
        <w:t xml:space="preserve"> </w:t>
      </w:r>
    </w:p>
    <w:p w14:paraId="2767C00F" w14:textId="5B197786" w:rsidR="00C00F2B" w:rsidRDefault="00C00F2B" w:rsidP="0060399E">
      <w:pPr>
        <w:pStyle w:val="ListParagraph"/>
        <w:tabs>
          <w:tab w:val="right" w:leader="dot" w:pos="9532"/>
        </w:tabs>
        <w:spacing w:line="240" w:lineRule="auto"/>
      </w:pPr>
      <w:r>
        <w:rPr>
          <w:sz w:val="20"/>
          <w:szCs w:val="20"/>
        </w:rPr>
        <w:t xml:space="preserve">FIELD COLLECTION FEES NOT ALLOWED PER </w:t>
      </w:r>
      <w:r w:rsidR="004D1B8D">
        <w:rPr>
          <w:sz w:val="20"/>
          <w:szCs w:val="20"/>
        </w:rPr>
        <w:t xml:space="preserve">16 </w:t>
      </w:r>
      <w:r w:rsidRPr="00C00F2B">
        <w:rPr>
          <w:sz w:val="20"/>
          <w:szCs w:val="20"/>
        </w:rPr>
        <w:t>TAC § 24.165(p)</w:t>
      </w:r>
      <w:r w:rsidRPr="00C00F2B">
        <w:t xml:space="preserve"> </w:t>
      </w:r>
    </w:p>
    <w:p w14:paraId="21843000" w14:textId="77777777" w:rsidR="00C00F2B" w:rsidRPr="00C00F2B" w:rsidRDefault="00C00F2B" w:rsidP="0060399E">
      <w:pPr>
        <w:pStyle w:val="ListParagraph"/>
        <w:tabs>
          <w:tab w:val="right" w:leader="dot" w:pos="9532"/>
        </w:tabs>
        <w:spacing w:line="240" w:lineRule="auto"/>
        <w:rPr>
          <w:szCs w:val="24"/>
        </w:rPr>
      </w:pPr>
    </w:p>
    <w:p w14:paraId="667AA53A" w14:textId="4C66FC95" w:rsidR="00AD49D8" w:rsidRPr="00C00F2B" w:rsidRDefault="00AD49D8" w:rsidP="0060399E">
      <w:pPr>
        <w:pStyle w:val="ListParagraph"/>
        <w:numPr>
          <w:ilvl w:val="0"/>
          <w:numId w:val="4"/>
        </w:numPr>
        <w:tabs>
          <w:tab w:val="right" w:leader="dot" w:pos="9532"/>
        </w:tabs>
        <w:spacing w:line="240" w:lineRule="auto"/>
        <w:rPr>
          <w:szCs w:val="24"/>
        </w:rPr>
      </w:pPr>
      <w:r w:rsidRPr="009D24E1">
        <w:rPr>
          <w:szCs w:val="24"/>
        </w:rPr>
        <w:t>Meter Test Fee (</w:t>
      </w:r>
      <w:r>
        <w:rPr>
          <w:szCs w:val="24"/>
        </w:rPr>
        <w:t>A</w:t>
      </w:r>
      <w:r w:rsidRPr="009D24E1">
        <w:rPr>
          <w:szCs w:val="24"/>
        </w:rPr>
        <w:t>ctual cost of testing the meter up to</w:t>
      </w:r>
      <w:r w:rsidR="003D4E39">
        <w:rPr>
          <w:szCs w:val="24"/>
        </w:rPr>
        <w:t>)</w:t>
      </w:r>
      <w:r w:rsidRPr="00C00F2B">
        <w:rPr>
          <w:szCs w:val="24"/>
        </w:rPr>
        <w:tab/>
      </w:r>
      <w:r w:rsidRPr="00C00F2B">
        <w:rPr>
          <w:szCs w:val="24"/>
          <w:u w:val="single"/>
        </w:rPr>
        <w:t>$</w:t>
      </w:r>
      <w:r w:rsidR="00C00F2B" w:rsidRPr="00C00F2B">
        <w:rPr>
          <w:szCs w:val="24"/>
          <w:u w:val="single"/>
        </w:rPr>
        <w:t>25.00</w:t>
      </w:r>
    </w:p>
    <w:p w14:paraId="4FA98A36" w14:textId="7B0B4012" w:rsidR="009D24E1" w:rsidRDefault="00C00F2B" w:rsidP="0060399E">
      <w:pPr>
        <w:pStyle w:val="ListParagraph"/>
        <w:spacing w:line="240" w:lineRule="auto"/>
        <w:rPr>
          <w:sz w:val="18"/>
          <w:szCs w:val="18"/>
        </w:rPr>
      </w:pPr>
      <w:r w:rsidRPr="00C00F2B">
        <w:rPr>
          <w:rFonts w:cs="Times New Roman"/>
          <w:sz w:val="20"/>
          <w:szCs w:val="20"/>
        </w:rPr>
        <w:t xml:space="preserve">PER </w:t>
      </w:r>
      <w:r w:rsidR="004D1B8D">
        <w:rPr>
          <w:rFonts w:cs="Times New Roman"/>
          <w:sz w:val="20"/>
          <w:szCs w:val="20"/>
        </w:rPr>
        <w:t xml:space="preserve">16 </w:t>
      </w:r>
      <w:r w:rsidRPr="00C00F2B">
        <w:rPr>
          <w:rFonts w:cs="Times New Roman"/>
          <w:sz w:val="20"/>
          <w:szCs w:val="20"/>
        </w:rPr>
        <w:t>TAC § 24.16</w:t>
      </w:r>
      <w:r>
        <w:rPr>
          <w:rFonts w:cs="Times New Roman"/>
          <w:sz w:val="20"/>
          <w:szCs w:val="20"/>
        </w:rPr>
        <w:t>9</w:t>
      </w:r>
      <w:r w:rsidRPr="00C00F2B">
        <w:rPr>
          <w:rFonts w:cs="Times New Roman"/>
          <w:sz w:val="20"/>
          <w:szCs w:val="20"/>
        </w:rPr>
        <w:t>(</w:t>
      </w:r>
      <w:r>
        <w:rPr>
          <w:rFonts w:cs="Times New Roman"/>
          <w:sz w:val="20"/>
          <w:szCs w:val="20"/>
        </w:rPr>
        <w:t>d)(3</w:t>
      </w:r>
      <w:r w:rsidRPr="00C00F2B">
        <w:rPr>
          <w:rFonts w:cs="Times New Roman"/>
          <w:sz w:val="20"/>
          <w:szCs w:val="20"/>
        </w:rPr>
        <w:t>)</w:t>
      </w:r>
      <w:r w:rsidR="00B16236">
        <w:rPr>
          <w:rFonts w:cs="Times New Roman"/>
          <w:sz w:val="20"/>
          <w:szCs w:val="20"/>
        </w:rPr>
        <w:t>,</w:t>
      </w:r>
      <w:r>
        <w:rPr>
          <w:rFonts w:cs="Times New Roman"/>
          <w:sz w:val="20"/>
          <w:szCs w:val="20"/>
        </w:rPr>
        <w:t xml:space="preserve"> </w:t>
      </w:r>
      <w:r w:rsidRPr="00C00F2B">
        <w:rPr>
          <w:rFonts w:cs="Times New Roman"/>
          <w:sz w:val="20"/>
          <w:szCs w:val="20"/>
        </w:rPr>
        <w:t>THIS</w:t>
      </w:r>
      <w:r w:rsidRPr="00C00F2B">
        <w:rPr>
          <w:sz w:val="18"/>
          <w:szCs w:val="18"/>
        </w:rPr>
        <w:t xml:space="preserve"> FEE MAY BE CHARGED IF A CUSTOMER REQUESTS A SECOND METER TEST WITHIN A TWO-YEAR PERIOD AND THE TEST INDICATES THAT THE METER IS RECORDING ACCURATELY.</w:t>
      </w:r>
    </w:p>
    <w:p w14:paraId="0B1A3EE4" w14:textId="77777777" w:rsidR="00C00F2B" w:rsidRPr="00C00F2B" w:rsidRDefault="00C00F2B" w:rsidP="0060399E">
      <w:pPr>
        <w:pStyle w:val="ListParagraph"/>
        <w:spacing w:line="240" w:lineRule="auto"/>
        <w:rPr>
          <w:sz w:val="18"/>
          <w:szCs w:val="18"/>
        </w:rPr>
      </w:pPr>
    </w:p>
    <w:p w14:paraId="36281C00" w14:textId="08EB625C" w:rsidR="009D24E1" w:rsidRPr="00C00F2B" w:rsidRDefault="009D24E1" w:rsidP="0060399E">
      <w:pPr>
        <w:pStyle w:val="ListParagraph"/>
        <w:numPr>
          <w:ilvl w:val="0"/>
          <w:numId w:val="4"/>
        </w:numPr>
        <w:tabs>
          <w:tab w:val="right" w:leader="dot" w:pos="9532"/>
        </w:tabs>
        <w:spacing w:line="240" w:lineRule="auto"/>
        <w:rPr>
          <w:szCs w:val="24"/>
        </w:rPr>
      </w:pPr>
      <w:r w:rsidRPr="009D24E1">
        <w:rPr>
          <w:szCs w:val="24"/>
        </w:rPr>
        <w:t>Late Charge</w:t>
      </w:r>
      <w:r w:rsidRPr="009D24E1">
        <w:rPr>
          <w:szCs w:val="24"/>
        </w:rPr>
        <w:tab/>
      </w:r>
      <w:r w:rsidR="00C00F2B" w:rsidRPr="00C00F2B">
        <w:rPr>
          <w:szCs w:val="24"/>
          <w:u w:val="single"/>
        </w:rPr>
        <w:t>10</w:t>
      </w:r>
      <w:r w:rsidRPr="00C00F2B">
        <w:rPr>
          <w:szCs w:val="24"/>
          <w:u w:val="single"/>
        </w:rPr>
        <w:t>%</w:t>
      </w:r>
    </w:p>
    <w:p w14:paraId="4929195F" w14:textId="77777777" w:rsidR="00C00F2B" w:rsidRPr="00C00F2B" w:rsidRDefault="00C00F2B" w:rsidP="0060399E">
      <w:pPr>
        <w:pStyle w:val="ListParagraph"/>
        <w:tabs>
          <w:tab w:val="right" w:leader="dot" w:pos="9532"/>
        </w:tabs>
        <w:spacing w:line="240" w:lineRule="auto"/>
        <w:rPr>
          <w:szCs w:val="24"/>
        </w:rPr>
      </w:pPr>
    </w:p>
    <w:p w14:paraId="0C7E9013" w14:textId="2BFE234E" w:rsidR="00C00F2B" w:rsidRPr="00C00F2B" w:rsidRDefault="009D24E1" w:rsidP="0060399E">
      <w:pPr>
        <w:pStyle w:val="ListParagraph"/>
        <w:numPr>
          <w:ilvl w:val="0"/>
          <w:numId w:val="4"/>
        </w:numPr>
        <w:tabs>
          <w:tab w:val="right" w:leader="dot" w:pos="9532"/>
        </w:tabs>
        <w:spacing w:line="240" w:lineRule="auto"/>
        <w:rPr>
          <w:szCs w:val="24"/>
        </w:rPr>
      </w:pPr>
      <w:r w:rsidRPr="00C00F2B">
        <w:rPr>
          <w:szCs w:val="24"/>
        </w:rPr>
        <w:t>Returned Check Charge</w:t>
      </w:r>
      <w:r w:rsidR="00C00F2B" w:rsidRPr="00C00F2B">
        <w:rPr>
          <w:szCs w:val="24"/>
        </w:rPr>
        <w:tab/>
      </w:r>
      <w:r w:rsidR="00C00F2B" w:rsidRPr="00C00F2B">
        <w:rPr>
          <w:szCs w:val="24"/>
          <w:u w:val="single"/>
        </w:rPr>
        <w:t>$25.00</w:t>
      </w:r>
    </w:p>
    <w:p w14:paraId="4CCA9844" w14:textId="273F1B34" w:rsidR="00D63A2D" w:rsidRDefault="00C00F2B" w:rsidP="00D63A2D">
      <w:pPr>
        <w:spacing w:after="240"/>
        <w:rPr>
          <w:b/>
          <w:szCs w:val="24"/>
          <w:highlight w:val="yellow"/>
          <w:u w:val="single"/>
        </w:rPr>
      </w:pPr>
      <w:r>
        <w:rPr>
          <w:szCs w:val="24"/>
        </w:rPr>
        <w:t>A</w:t>
      </w:r>
      <w:r w:rsidR="00D63A2D" w:rsidRPr="00C302E9">
        <w:rPr>
          <w:szCs w:val="24"/>
        </w:rPr>
        <w:t xml:space="preserve">ttached is a tariff for </w:t>
      </w:r>
      <w:r w:rsidR="003164DC">
        <w:rPr>
          <w:szCs w:val="24"/>
        </w:rPr>
        <w:t xml:space="preserve">Farrar WSC with </w:t>
      </w:r>
      <w:r w:rsidR="004E4C7C" w:rsidRPr="00A6124B">
        <w:t>CSWR-Texas</w:t>
      </w:r>
      <w:r w:rsidR="00D63A2D">
        <w:rPr>
          <w:szCs w:val="24"/>
        </w:rPr>
        <w:t xml:space="preserve"> </w:t>
      </w:r>
      <w:r w:rsidR="003164DC">
        <w:rPr>
          <w:szCs w:val="24"/>
        </w:rPr>
        <w:t xml:space="preserve">as Temporary Manager </w:t>
      </w:r>
      <w:r w:rsidR="00D63A2D" w:rsidRPr="00C302E9">
        <w:rPr>
          <w:szCs w:val="24"/>
        </w:rPr>
        <w:t xml:space="preserve">that reflects the </w:t>
      </w:r>
      <w:r w:rsidR="00B16236">
        <w:rPr>
          <w:szCs w:val="24"/>
        </w:rPr>
        <w:t xml:space="preserve">temporary </w:t>
      </w:r>
      <w:r w:rsidR="00D63A2D" w:rsidRPr="00C302E9">
        <w:rPr>
          <w:szCs w:val="24"/>
        </w:rPr>
        <w:t xml:space="preserve">rate </w:t>
      </w:r>
      <w:r w:rsidR="0060399E">
        <w:rPr>
          <w:szCs w:val="24"/>
        </w:rPr>
        <w:t>requested by CSWR-Texas</w:t>
      </w:r>
      <w:r w:rsidR="003164DC">
        <w:rPr>
          <w:szCs w:val="24"/>
        </w:rPr>
        <w:t>, as recalculated by the Rate Regulation Division using the updated connection count provided on April 22, 2021,</w:t>
      </w:r>
      <w:r w:rsidR="0060399E">
        <w:rPr>
          <w:szCs w:val="24"/>
        </w:rPr>
        <w:t xml:space="preserve"> and the approved miscellaneous fees</w:t>
      </w:r>
      <w:r w:rsidR="00D63A2D" w:rsidRPr="00C302E9">
        <w:rPr>
          <w:szCs w:val="24"/>
        </w:rPr>
        <w:t>. The tariff is based on the pro forma tariff approved by the Commission for many utilities.</w:t>
      </w:r>
    </w:p>
    <w:p w14:paraId="4CC4F5BC" w14:textId="77777777" w:rsidR="003164DC" w:rsidRDefault="003164DC" w:rsidP="00D63A2D">
      <w:pPr>
        <w:rPr>
          <w:b/>
          <w:szCs w:val="24"/>
          <w:u w:val="single"/>
        </w:rPr>
      </w:pPr>
    </w:p>
    <w:p w14:paraId="09A2040E" w14:textId="77777777" w:rsidR="003164DC" w:rsidRDefault="003164DC" w:rsidP="00D63A2D">
      <w:pPr>
        <w:rPr>
          <w:b/>
          <w:szCs w:val="24"/>
          <w:u w:val="single"/>
        </w:rPr>
      </w:pPr>
    </w:p>
    <w:p w14:paraId="134058B9" w14:textId="3B14021E" w:rsidR="00D63A2D" w:rsidRPr="00C302E9" w:rsidRDefault="00D63A2D" w:rsidP="00D63A2D">
      <w:pPr>
        <w:rPr>
          <w:b/>
          <w:szCs w:val="24"/>
          <w:u w:val="single"/>
        </w:rPr>
      </w:pPr>
      <w:r w:rsidRPr="00C302E9">
        <w:rPr>
          <w:b/>
          <w:szCs w:val="24"/>
          <w:u w:val="single"/>
        </w:rPr>
        <w:lastRenderedPageBreak/>
        <w:t>Recommendation:</w:t>
      </w:r>
    </w:p>
    <w:p w14:paraId="269879E4" w14:textId="77777777" w:rsidR="00D63A2D" w:rsidRPr="00C302E9" w:rsidRDefault="00D63A2D" w:rsidP="00D63A2D">
      <w:pPr>
        <w:rPr>
          <w:b/>
          <w:szCs w:val="24"/>
          <w:u w:val="single"/>
        </w:rPr>
      </w:pPr>
    </w:p>
    <w:p w14:paraId="4288DAA6" w14:textId="77777777" w:rsidR="00D63A2D" w:rsidRPr="00C302E9" w:rsidRDefault="00D63A2D" w:rsidP="00D63A2D">
      <w:pPr>
        <w:tabs>
          <w:tab w:val="left" w:pos="0"/>
        </w:tabs>
        <w:spacing w:after="240"/>
        <w:rPr>
          <w:szCs w:val="24"/>
        </w:rPr>
      </w:pPr>
      <w:r w:rsidRPr="00C302E9">
        <w:rPr>
          <w:szCs w:val="24"/>
        </w:rPr>
        <w:t>I recommend the following:</w:t>
      </w:r>
    </w:p>
    <w:p w14:paraId="1738DC56" w14:textId="1F0E1E67" w:rsidR="00D63A2D" w:rsidRPr="00C302E9" w:rsidRDefault="00EA0AF0" w:rsidP="003164DC">
      <w:pPr>
        <w:pStyle w:val="ListParagraph"/>
        <w:numPr>
          <w:ilvl w:val="0"/>
          <w:numId w:val="2"/>
        </w:numPr>
        <w:tabs>
          <w:tab w:val="left" w:pos="0"/>
        </w:tabs>
        <w:spacing w:after="0" w:line="360" w:lineRule="auto"/>
        <w:jc w:val="both"/>
        <w:rPr>
          <w:rFonts w:cs="Times New Roman"/>
          <w:szCs w:val="24"/>
        </w:rPr>
      </w:pPr>
      <w:r>
        <w:rPr>
          <w:rFonts w:cs="Times New Roman"/>
          <w:szCs w:val="24"/>
        </w:rPr>
        <w:t xml:space="preserve">The </w:t>
      </w:r>
      <w:r w:rsidR="004D1B8D">
        <w:rPr>
          <w:rFonts w:cs="Times New Roman"/>
          <w:szCs w:val="24"/>
        </w:rPr>
        <w:t xml:space="preserve">requested </w:t>
      </w:r>
      <w:r w:rsidR="00DF64A9">
        <w:rPr>
          <w:rFonts w:cs="Times New Roman"/>
          <w:szCs w:val="24"/>
        </w:rPr>
        <w:t>expenses</w:t>
      </w:r>
      <w:r w:rsidR="003164DC">
        <w:rPr>
          <w:rFonts w:cs="Times New Roman"/>
          <w:szCs w:val="24"/>
        </w:rPr>
        <w:t xml:space="preserve"> of $14,734</w:t>
      </w:r>
      <w:r w:rsidR="00DF64A9">
        <w:rPr>
          <w:rFonts w:cs="Times New Roman"/>
          <w:szCs w:val="24"/>
        </w:rPr>
        <w:t xml:space="preserve"> to be recovered through a </w:t>
      </w:r>
      <w:r>
        <w:rPr>
          <w:rFonts w:cs="Times New Roman"/>
          <w:szCs w:val="24"/>
        </w:rPr>
        <w:t xml:space="preserve">temporary rate are </w:t>
      </w:r>
      <w:proofErr w:type="gramStart"/>
      <w:r>
        <w:rPr>
          <w:rFonts w:cs="Times New Roman"/>
          <w:szCs w:val="24"/>
        </w:rPr>
        <w:t>reasonable</w:t>
      </w:r>
      <w:r w:rsidR="00D634BC">
        <w:rPr>
          <w:rFonts w:cs="Times New Roman"/>
          <w:szCs w:val="24"/>
        </w:rPr>
        <w:t>;</w:t>
      </w:r>
      <w:proofErr w:type="gramEnd"/>
    </w:p>
    <w:p w14:paraId="7B699466" w14:textId="086755F1" w:rsidR="00D63A2D" w:rsidRPr="00C302E9" w:rsidRDefault="00D63A2D" w:rsidP="003164DC">
      <w:pPr>
        <w:pStyle w:val="ListParagraph"/>
        <w:numPr>
          <w:ilvl w:val="0"/>
          <w:numId w:val="2"/>
        </w:numPr>
        <w:tabs>
          <w:tab w:val="left" w:pos="0"/>
        </w:tabs>
        <w:spacing w:after="0" w:line="360" w:lineRule="auto"/>
        <w:jc w:val="both"/>
        <w:rPr>
          <w:rFonts w:cs="Times New Roman"/>
          <w:szCs w:val="24"/>
        </w:rPr>
      </w:pPr>
      <w:r w:rsidRPr="00C302E9">
        <w:rPr>
          <w:rFonts w:cs="Times New Roman"/>
          <w:szCs w:val="24"/>
        </w:rPr>
        <w:t>Approv</w:t>
      </w:r>
      <w:r w:rsidR="00DF64A9">
        <w:rPr>
          <w:rFonts w:cs="Times New Roman"/>
          <w:szCs w:val="24"/>
        </w:rPr>
        <w:t>al of</w:t>
      </w:r>
      <w:r w:rsidRPr="00C302E9">
        <w:rPr>
          <w:rFonts w:cs="Times New Roman"/>
          <w:szCs w:val="24"/>
        </w:rPr>
        <w:t xml:space="preserve"> the attached tariff</w:t>
      </w:r>
      <w:r w:rsidR="00D634BC">
        <w:rPr>
          <w:rFonts w:cs="Times New Roman"/>
          <w:szCs w:val="24"/>
        </w:rPr>
        <w:t>;</w:t>
      </w:r>
      <w:r w:rsidR="00946F20">
        <w:rPr>
          <w:rFonts w:cs="Times New Roman"/>
          <w:szCs w:val="24"/>
        </w:rPr>
        <w:t xml:space="preserve"> </w:t>
      </w:r>
      <w:r w:rsidR="00D634BC">
        <w:rPr>
          <w:rFonts w:cs="Times New Roman"/>
          <w:szCs w:val="24"/>
        </w:rPr>
        <w:t>and</w:t>
      </w:r>
    </w:p>
    <w:p w14:paraId="1C6EFFFF" w14:textId="29A59CF7" w:rsidR="00D63A2D" w:rsidRPr="00C302E9" w:rsidRDefault="00DF64A9" w:rsidP="00341FE7">
      <w:pPr>
        <w:pStyle w:val="ListParagraph"/>
        <w:numPr>
          <w:ilvl w:val="0"/>
          <w:numId w:val="2"/>
        </w:numPr>
        <w:tabs>
          <w:tab w:val="left" w:pos="0"/>
        </w:tabs>
        <w:spacing w:after="0" w:line="360" w:lineRule="auto"/>
        <w:contextualSpacing w:val="0"/>
        <w:jc w:val="both"/>
        <w:rPr>
          <w:rFonts w:cs="Times New Roman"/>
          <w:szCs w:val="24"/>
        </w:rPr>
      </w:pPr>
      <w:r>
        <w:rPr>
          <w:rFonts w:cs="Times New Roman"/>
          <w:szCs w:val="24"/>
        </w:rPr>
        <w:t xml:space="preserve">That </w:t>
      </w:r>
      <w:proofErr w:type="spellStart"/>
      <w:r w:rsidR="00A436A8" w:rsidRPr="00A6124B">
        <w:t>CSWR</w:t>
      </w:r>
      <w:proofErr w:type="spellEnd"/>
      <w:r w:rsidR="00A436A8" w:rsidRPr="00A6124B">
        <w:t>-Texas</w:t>
      </w:r>
      <w:r w:rsidR="00A436A8">
        <w:rPr>
          <w:szCs w:val="24"/>
        </w:rPr>
        <w:t xml:space="preserve"> </w:t>
      </w:r>
      <w:r w:rsidR="00D63A2D" w:rsidRPr="00C302E9">
        <w:rPr>
          <w:rFonts w:cs="Times New Roman"/>
          <w:szCs w:val="24"/>
        </w:rPr>
        <w:t xml:space="preserve">provide the following documentation by the last day of the month following the month in question, for each month </w:t>
      </w:r>
      <w:r>
        <w:rPr>
          <w:rFonts w:cs="Times New Roman"/>
          <w:szCs w:val="24"/>
        </w:rPr>
        <w:t>until</w:t>
      </w:r>
      <w:r w:rsidR="00D63A2D" w:rsidRPr="00C302E9">
        <w:rPr>
          <w:rFonts w:cs="Times New Roman"/>
          <w:szCs w:val="24"/>
        </w:rPr>
        <w:t xml:space="preserve"> </w:t>
      </w:r>
      <w:r w:rsidR="00D63A2D">
        <w:rPr>
          <w:rFonts w:cs="Times New Roman"/>
          <w:szCs w:val="24"/>
        </w:rPr>
        <w:t>the</w:t>
      </w:r>
      <w:r w:rsidR="00D63A2D" w:rsidRPr="00C302E9">
        <w:rPr>
          <w:rFonts w:cs="Times New Roman"/>
          <w:szCs w:val="24"/>
        </w:rPr>
        <w:t xml:space="preserve"> term as </w:t>
      </w:r>
      <w:r w:rsidR="00D63A2D" w:rsidRPr="0060399E">
        <w:rPr>
          <w:rFonts w:cs="Times New Roman"/>
        </w:rPr>
        <w:t xml:space="preserve">temporary manager </w:t>
      </w:r>
      <w:r w:rsidR="00D63A2D" w:rsidRPr="00C302E9">
        <w:rPr>
          <w:rFonts w:cs="Times New Roman"/>
          <w:szCs w:val="24"/>
        </w:rPr>
        <w:t xml:space="preserve">for </w:t>
      </w:r>
      <w:r w:rsidR="00A436A8" w:rsidRPr="00A6124B">
        <w:t>CSWR-Texas</w:t>
      </w:r>
      <w:r w:rsidR="00D63A2D">
        <w:rPr>
          <w:rFonts w:cs="Times New Roman"/>
          <w:szCs w:val="24"/>
        </w:rPr>
        <w:t xml:space="preserve"> </w:t>
      </w:r>
      <w:proofErr w:type="gramStart"/>
      <w:r w:rsidR="00D63A2D" w:rsidRPr="00C302E9">
        <w:rPr>
          <w:rFonts w:cs="Times New Roman"/>
          <w:szCs w:val="24"/>
        </w:rPr>
        <w:t>is completed</w:t>
      </w:r>
      <w:proofErr w:type="gramEnd"/>
      <w:r w:rsidR="00D63A2D" w:rsidRPr="00C302E9">
        <w:rPr>
          <w:rFonts w:cs="Times New Roman"/>
          <w:szCs w:val="24"/>
        </w:rPr>
        <w:t>:</w:t>
      </w:r>
    </w:p>
    <w:p w14:paraId="695FA5B0" w14:textId="77777777" w:rsidR="00D63A2D" w:rsidRPr="00C302E9" w:rsidRDefault="00D63A2D" w:rsidP="003164DC">
      <w:pPr>
        <w:pStyle w:val="ListParagraph"/>
        <w:numPr>
          <w:ilvl w:val="0"/>
          <w:numId w:val="1"/>
        </w:numPr>
        <w:tabs>
          <w:tab w:val="left" w:pos="0"/>
        </w:tabs>
        <w:spacing w:after="0" w:line="240" w:lineRule="auto"/>
        <w:ind w:left="1440"/>
        <w:contextualSpacing w:val="0"/>
        <w:jc w:val="both"/>
        <w:rPr>
          <w:rFonts w:cs="Times New Roman"/>
          <w:szCs w:val="24"/>
        </w:rPr>
      </w:pPr>
      <w:r w:rsidRPr="00C302E9">
        <w:rPr>
          <w:rFonts w:cs="Times New Roman"/>
          <w:szCs w:val="24"/>
        </w:rPr>
        <w:t xml:space="preserve">Summary of monthly revenues and expenses with a detailed list of actual costs for operating the system, such as repairs, chlorine, billing, operator costs, electricity, laboratory fees, sampling costs, </w:t>
      </w:r>
      <w:proofErr w:type="gramStart"/>
      <w:r w:rsidRPr="00C302E9">
        <w:rPr>
          <w:rFonts w:cs="Times New Roman"/>
          <w:szCs w:val="24"/>
        </w:rPr>
        <w:t>etc.;</w:t>
      </w:r>
      <w:proofErr w:type="gramEnd"/>
    </w:p>
    <w:p w14:paraId="156438CB" w14:textId="6F016817" w:rsidR="00D63A2D" w:rsidRPr="00C302E9" w:rsidRDefault="00D63A2D">
      <w:pPr>
        <w:pStyle w:val="ListParagraph"/>
        <w:numPr>
          <w:ilvl w:val="0"/>
          <w:numId w:val="1"/>
        </w:numPr>
        <w:tabs>
          <w:tab w:val="left" w:pos="0"/>
        </w:tabs>
        <w:spacing w:after="0" w:line="240" w:lineRule="auto"/>
        <w:ind w:left="1440"/>
        <w:contextualSpacing w:val="0"/>
        <w:jc w:val="both"/>
        <w:rPr>
          <w:rFonts w:cs="Times New Roman"/>
          <w:szCs w:val="24"/>
        </w:rPr>
      </w:pPr>
      <w:r w:rsidRPr="00C302E9">
        <w:rPr>
          <w:rFonts w:cs="Times New Roman"/>
          <w:szCs w:val="24"/>
        </w:rPr>
        <w:t>Copies of invoices and receipts to support the actual cost of service;</w:t>
      </w:r>
      <w:r w:rsidR="003D4E39">
        <w:rPr>
          <w:rFonts w:cs="Times New Roman"/>
          <w:szCs w:val="24"/>
        </w:rPr>
        <w:t xml:space="preserve"> and</w:t>
      </w:r>
    </w:p>
    <w:p w14:paraId="01511F69" w14:textId="5357CAB2" w:rsidR="00DA36E8" w:rsidRDefault="00D63A2D">
      <w:pPr>
        <w:pStyle w:val="ListParagraph"/>
        <w:numPr>
          <w:ilvl w:val="0"/>
          <w:numId w:val="1"/>
        </w:numPr>
        <w:tabs>
          <w:tab w:val="left" w:pos="0"/>
        </w:tabs>
        <w:spacing w:after="0" w:line="240" w:lineRule="auto"/>
        <w:ind w:left="1440"/>
        <w:contextualSpacing w:val="0"/>
        <w:jc w:val="both"/>
      </w:pPr>
      <w:r w:rsidRPr="00C302E9">
        <w:rPr>
          <w:rFonts w:cs="Times New Roman"/>
          <w:szCs w:val="24"/>
        </w:rPr>
        <w:t>The actual number of connections at the beginning and at the end of the month</w:t>
      </w:r>
      <w:r w:rsidR="003D4E39">
        <w:rPr>
          <w:rFonts w:cs="Times New Roman"/>
          <w:szCs w:val="24"/>
        </w:rPr>
        <w:t>.</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4D6EB" w14:textId="77777777" w:rsidR="00D71937" w:rsidRDefault="00D71937">
      <w:r>
        <w:separator/>
      </w:r>
    </w:p>
  </w:endnote>
  <w:endnote w:type="continuationSeparator" w:id="0">
    <w:p w14:paraId="4110AA5F" w14:textId="77777777" w:rsidR="00D71937" w:rsidRDefault="00D71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CFDC4" w14:textId="77777777" w:rsidR="00D71937" w:rsidRDefault="00D71937">
      <w:r>
        <w:separator/>
      </w:r>
    </w:p>
  </w:footnote>
  <w:footnote w:type="continuationSeparator" w:id="0">
    <w:p w14:paraId="1A751611" w14:textId="77777777" w:rsidR="00D71937" w:rsidRDefault="00D71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F7163" w14:textId="77777777" w:rsidR="00DA36E8" w:rsidRDefault="00DA36E8">
    <w:pPr>
      <w:pStyle w:val="Header"/>
      <w:jc w:val="center"/>
      <w:rPr>
        <w:b/>
        <w:i/>
        <w:sz w:val="38"/>
      </w:rPr>
    </w:pPr>
    <w:r>
      <w:rPr>
        <w:b/>
        <w:i/>
        <w:sz w:val="38"/>
      </w:rPr>
      <w:t>Public Utility Commission of Texas</w:t>
    </w:r>
  </w:p>
  <w:p w14:paraId="5B7DBC6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1B29D2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F4A9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24270"/>
    <w:multiLevelType w:val="hybridMultilevel"/>
    <w:tmpl w:val="C5D2A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7BC3BC3"/>
    <w:multiLevelType w:val="hybridMultilevel"/>
    <w:tmpl w:val="0A54760C"/>
    <w:lvl w:ilvl="0" w:tplc="258CEF9A">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F62454"/>
    <w:multiLevelType w:val="hybridMultilevel"/>
    <w:tmpl w:val="BFE0A4C4"/>
    <w:lvl w:ilvl="0" w:tplc="65A28C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937"/>
    <w:rsid w:val="000A4B78"/>
    <w:rsid w:val="00116570"/>
    <w:rsid w:val="001765A5"/>
    <w:rsid w:val="0028111B"/>
    <w:rsid w:val="003164DC"/>
    <w:rsid w:val="003222AE"/>
    <w:rsid w:val="00341FE7"/>
    <w:rsid w:val="003D4E39"/>
    <w:rsid w:val="004249AC"/>
    <w:rsid w:val="0045262F"/>
    <w:rsid w:val="00455A6D"/>
    <w:rsid w:val="00463134"/>
    <w:rsid w:val="004D1B8D"/>
    <w:rsid w:val="004D39E2"/>
    <w:rsid w:val="004E4C7C"/>
    <w:rsid w:val="00502380"/>
    <w:rsid w:val="00521A35"/>
    <w:rsid w:val="00540BCF"/>
    <w:rsid w:val="005B388D"/>
    <w:rsid w:val="005B556B"/>
    <w:rsid w:val="005C3F3E"/>
    <w:rsid w:val="005D1CCA"/>
    <w:rsid w:val="005D60C8"/>
    <w:rsid w:val="005E46C7"/>
    <w:rsid w:val="005F6523"/>
    <w:rsid w:val="0060399E"/>
    <w:rsid w:val="006A66C0"/>
    <w:rsid w:val="006C7BB4"/>
    <w:rsid w:val="006F5831"/>
    <w:rsid w:val="007E4EE0"/>
    <w:rsid w:val="00825A4B"/>
    <w:rsid w:val="008262FF"/>
    <w:rsid w:val="008B2784"/>
    <w:rsid w:val="008C469B"/>
    <w:rsid w:val="0091083F"/>
    <w:rsid w:val="00946F20"/>
    <w:rsid w:val="009946A5"/>
    <w:rsid w:val="009D24E1"/>
    <w:rsid w:val="00A34203"/>
    <w:rsid w:val="00A436A8"/>
    <w:rsid w:val="00A7691E"/>
    <w:rsid w:val="00AD49D8"/>
    <w:rsid w:val="00B16236"/>
    <w:rsid w:val="00B16916"/>
    <w:rsid w:val="00B268C3"/>
    <w:rsid w:val="00B53667"/>
    <w:rsid w:val="00B56DD2"/>
    <w:rsid w:val="00C00F2B"/>
    <w:rsid w:val="00C51E5F"/>
    <w:rsid w:val="00D634BC"/>
    <w:rsid w:val="00D63A2D"/>
    <w:rsid w:val="00D71937"/>
    <w:rsid w:val="00DA36E8"/>
    <w:rsid w:val="00DD3C60"/>
    <w:rsid w:val="00DF64A9"/>
    <w:rsid w:val="00EA0AF0"/>
    <w:rsid w:val="00EA5690"/>
    <w:rsid w:val="00F057A7"/>
    <w:rsid w:val="00F1640E"/>
    <w:rsid w:val="00FF6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A0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nhideWhenUsed/>
    <w:rsid w:val="00D63A2D"/>
    <w:pPr>
      <w:spacing w:after="200"/>
      <w:jc w:val="left"/>
    </w:pPr>
    <w:rPr>
      <w:rFonts w:eastAsiaTheme="minorHAnsi" w:cstheme="minorBidi"/>
      <w:sz w:val="20"/>
    </w:rPr>
  </w:style>
  <w:style w:type="character" w:customStyle="1" w:styleId="CommentTextChar">
    <w:name w:val="Comment Text Char"/>
    <w:basedOn w:val="DefaultParagraphFont"/>
    <w:link w:val="CommentText"/>
    <w:rsid w:val="00D63A2D"/>
    <w:rPr>
      <w:rFonts w:eastAsiaTheme="minorHAnsi" w:cstheme="minorBidi"/>
    </w:rPr>
  </w:style>
  <w:style w:type="character" w:styleId="CommentReference">
    <w:name w:val="annotation reference"/>
    <w:basedOn w:val="DefaultParagraphFont"/>
    <w:unhideWhenUsed/>
    <w:rsid w:val="00D63A2D"/>
    <w:rPr>
      <w:sz w:val="16"/>
      <w:szCs w:val="16"/>
    </w:rPr>
  </w:style>
  <w:style w:type="paragraph" w:styleId="ListParagraph">
    <w:name w:val="List Paragraph"/>
    <w:basedOn w:val="Normal"/>
    <w:uiPriority w:val="34"/>
    <w:qFormat/>
    <w:rsid w:val="00D63A2D"/>
    <w:pPr>
      <w:spacing w:after="200" w:line="276" w:lineRule="auto"/>
      <w:ind w:left="720"/>
      <w:contextualSpacing/>
      <w:jc w:val="left"/>
    </w:pPr>
    <w:rPr>
      <w:rFonts w:eastAsiaTheme="minorHAnsi" w:cstheme="minorBidi"/>
      <w:szCs w:val="22"/>
    </w:rPr>
  </w:style>
  <w:style w:type="character" w:styleId="Hyperlink">
    <w:name w:val="Hyperlink"/>
    <w:basedOn w:val="DefaultParagraphFont"/>
    <w:uiPriority w:val="99"/>
    <w:unhideWhenUsed/>
    <w:rsid w:val="00D63A2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0399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60399E"/>
    <w:rPr>
      <w:rFonts w:eastAsiaTheme="minorHAnsi" w:cstheme="minorBidi"/>
      <w:b/>
      <w:bCs/>
    </w:rPr>
  </w:style>
  <w:style w:type="paragraph" w:styleId="FootnoteText">
    <w:name w:val="footnote text"/>
    <w:basedOn w:val="Normal"/>
    <w:link w:val="FootnoteTextChar"/>
    <w:uiPriority w:val="99"/>
    <w:semiHidden/>
    <w:unhideWhenUsed/>
    <w:rsid w:val="00521A35"/>
    <w:rPr>
      <w:sz w:val="20"/>
    </w:rPr>
  </w:style>
  <w:style w:type="character" w:customStyle="1" w:styleId="FootnoteTextChar">
    <w:name w:val="Footnote Text Char"/>
    <w:basedOn w:val="DefaultParagraphFont"/>
    <w:link w:val="FootnoteText"/>
    <w:uiPriority w:val="99"/>
    <w:semiHidden/>
    <w:rsid w:val="00521A35"/>
  </w:style>
  <w:style w:type="character" w:styleId="FootnoteReference">
    <w:name w:val="footnote reference"/>
    <w:basedOn w:val="DefaultParagraphFont"/>
    <w:uiPriority w:val="99"/>
    <w:semiHidden/>
    <w:unhideWhenUsed/>
    <w:rsid w:val="00521A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770</Words>
  <Characters>4138</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2021-05-07T19:39:00Z</dcterms:created>
  <dcterms:modified xsi:type="dcterms:W3CDTF">2021-05-07T19:39:00Z</dcterms:modified>
</cp:coreProperties>
</file>